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Konsensus r.f. möte 2/2025</w:t>
      </w:r>
    </w:p>
    <w:p w:rsidR="00000000" w:rsidDel="00000000" w:rsidP="00000000" w:rsidRDefault="00000000" w:rsidRPr="00000000" w14:paraId="00000002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19.3.2025 kl. 17</w:t>
      </w:r>
    </w:p>
    <w:p w:rsidR="00000000" w:rsidDel="00000000" w:rsidP="00000000" w:rsidRDefault="00000000" w:rsidRPr="00000000" w14:paraId="00000004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Plats: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StudOrg-rummet (rum 250, Snellmansgatan 12, 00170 Helsingfors)</w:t>
      </w:r>
    </w:p>
    <w:p w:rsidR="00000000" w:rsidDel="00000000" w:rsidP="00000000" w:rsidRDefault="00000000" w:rsidRPr="00000000" w14:paraId="00000005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Närvarande: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 Nyberg</w:t>
      </w:r>
    </w:p>
    <w:p w:rsidR="00000000" w:rsidDel="00000000" w:rsidP="00000000" w:rsidRDefault="00000000" w:rsidRPr="00000000" w14:paraId="00000008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Mia Beijar</w:t>
      </w:r>
    </w:p>
    <w:p w:rsidR="00000000" w:rsidDel="00000000" w:rsidP="00000000" w:rsidRDefault="00000000" w:rsidRPr="00000000" w14:paraId="00000009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Emelie Jungner</w:t>
      </w:r>
    </w:p>
    <w:p w:rsidR="00000000" w:rsidDel="00000000" w:rsidP="00000000" w:rsidRDefault="00000000" w:rsidRPr="00000000" w14:paraId="0000000A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Annika Ignatius</w:t>
      </w:r>
    </w:p>
    <w:p w:rsidR="00000000" w:rsidDel="00000000" w:rsidP="00000000" w:rsidRDefault="00000000" w:rsidRPr="00000000" w14:paraId="0000000B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Nicolas Albäck</w:t>
      </w:r>
    </w:p>
    <w:p w:rsidR="00000000" w:rsidDel="00000000" w:rsidP="00000000" w:rsidRDefault="00000000" w:rsidRPr="00000000" w14:paraId="0000000C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Sophie Fiskars</w:t>
      </w:r>
    </w:p>
    <w:p w:rsidR="00000000" w:rsidDel="00000000" w:rsidP="00000000" w:rsidRDefault="00000000" w:rsidRPr="00000000" w14:paraId="0000000D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Juni Hedström</w:t>
      </w:r>
    </w:p>
    <w:p w:rsidR="00000000" w:rsidDel="00000000" w:rsidP="00000000" w:rsidRDefault="00000000" w:rsidRPr="00000000" w14:paraId="0000000E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Katie Lindqvist</w:t>
      </w:r>
    </w:p>
    <w:p w:rsidR="00000000" w:rsidDel="00000000" w:rsidP="00000000" w:rsidRDefault="00000000" w:rsidRPr="00000000" w14:paraId="0000000F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Nova Catani</w:t>
      </w:r>
    </w:p>
    <w:p w:rsidR="00000000" w:rsidDel="00000000" w:rsidP="00000000" w:rsidRDefault="00000000" w:rsidRPr="00000000" w14:paraId="00000010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Frånvarande styrelsemedlemmar: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Hanna Kauppinen</w:t>
      </w:r>
    </w:p>
    <w:p w:rsidR="00000000" w:rsidDel="00000000" w:rsidP="00000000" w:rsidRDefault="00000000" w:rsidRPr="00000000" w14:paraId="00000013">
      <w:pPr>
        <w:spacing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Nelly Aspvik</w:t>
      </w:r>
    </w:p>
    <w:p w:rsidR="00000000" w:rsidDel="00000000" w:rsidP="00000000" w:rsidRDefault="00000000" w:rsidRPr="00000000" w14:paraId="00000014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§1. Mötets öppnande</w:t>
      </w:r>
    </w:p>
    <w:p w:rsidR="00000000" w:rsidDel="00000000" w:rsidP="00000000" w:rsidRDefault="00000000" w:rsidRPr="00000000" w14:paraId="00000017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öppnades klockan 17.01 av ordförande Nyberg.</w:t>
      </w:r>
    </w:p>
    <w:p w:rsidR="00000000" w:rsidDel="00000000" w:rsidP="00000000" w:rsidRDefault="00000000" w:rsidRPr="00000000" w14:paraId="00000019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§2. Konstaterande av stadgeenlighet och beslutsförhet</w:t>
      </w:r>
    </w:p>
    <w:p w:rsidR="00000000" w:rsidDel="00000000" w:rsidP="00000000" w:rsidRDefault="00000000" w:rsidRPr="00000000" w14:paraId="0000001B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konstaterades vara stadgeenligt sammankallat och beslutsfört.</w:t>
      </w:r>
    </w:p>
    <w:p w:rsidR="00000000" w:rsidDel="00000000" w:rsidP="00000000" w:rsidRDefault="00000000" w:rsidRPr="00000000" w14:paraId="0000001D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§3. Val av protokolljusterare</w:t>
      </w:r>
    </w:p>
    <w:p w:rsidR="00000000" w:rsidDel="00000000" w:rsidP="00000000" w:rsidRDefault="00000000" w:rsidRPr="00000000" w14:paraId="0000001F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Till protokolljusterare valdes Nova Catani och Nicolas Albäck.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§4. Godkännande av mötets föredragningslista</w:t>
      </w:r>
    </w:p>
    <w:p w:rsidR="00000000" w:rsidDel="00000000" w:rsidP="00000000" w:rsidRDefault="00000000" w:rsidRPr="00000000" w14:paraId="00000023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Föredragningslistan godkändes utan förändringar.</w:t>
      </w:r>
    </w:p>
    <w:p w:rsidR="00000000" w:rsidDel="00000000" w:rsidP="00000000" w:rsidRDefault="00000000" w:rsidRPr="00000000" w14:paraId="00000025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§5. Anmälningsärenden</w:t>
      </w:r>
    </w:p>
    <w:p w:rsidR="00000000" w:rsidDel="00000000" w:rsidP="00000000" w:rsidRDefault="00000000" w:rsidRPr="00000000" w14:paraId="00000027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Stadin Afterski med Saga, Habitus, Konsensus, Kult,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SVNK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och LÖ 26.2, 8 deltagare</w:t>
      </w:r>
    </w:p>
    <w:p w:rsidR="00000000" w:rsidDel="00000000" w:rsidP="00000000" w:rsidRDefault="00000000" w:rsidRPr="00000000" w14:paraId="00000029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§6. Ekonomi</w:t>
      </w:r>
    </w:p>
    <w:p w:rsidR="00000000" w:rsidDel="00000000" w:rsidP="00000000" w:rsidRDefault="00000000" w:rsidRPr="00000000" w14:paraId="0000002B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Albäck eller Nyberg får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åtkomst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till bankkoderna inom några dagar. Nyberg har ansökt om HUS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verksamhetsbidrag som brukar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vara 1500 €. Oklart ännu när det kommer. Konsensus kommer att få en liten summa av vinsten från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barfesten.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Diskussion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fördes om möjligheten att beställa ett eget kårband för Konsensus som kan köpas av medlemmar. Detta skulle eventuellt kunna göras i samband med årsfesten på hösten. Det måste tas reda på hur många som behövs, eventuellt kring 50 stycken.</w:t>
      </w:r>
    </w:p>
    <w:p w:rsidR="00000000" w:rsidDel="00000000" w:rsidP="00000000" w:rsidRDefault="00000000" w:rsidRPr="00000000" w14:paraId="0000002F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§7. Samarbetsevenemang</w:t>
      </w:r>
    </w:p>
    <w:p w:rsidR="00000000" w:rsidDel="00000000" w:rsidP="00000000" w:rsidRDefault="00000000" w:rsidRPr="00000000" w14:paraId="00000031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Lindqvist har varit på ett avslutande möte 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barfesten.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Det togs upp förslag på framtida samarbeten med Saga eller de andra föreningarna som deltog i evenemanget.</w:t>
      </w:r>
    </w:p>
    <w:p w:rsidR="00000000" w:rsidDel="00000000" w:rsidP="00000000" w:rsidRDefault="00000000" w:rsidRPr="00000000" w14:paraId="00000033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Megazone med Justitia 26.3. Just nu är 16 anmälda och det finns 4 platser kvar. Deadline för anmälan är söndag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kl. 12.</w:t>
      </w:r>
    </w:p>
    <w:p w:rsidR="00000000" w:rsidDel="00000000" w:rsidP="00000000" w:rsidRDefault="00000000" w:rsidRPr="00000000" w14:paraId="00000035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 med Suomen 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osiaalipsykologit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27.3 för planering av arbetslivsevenemang. Lindqvist, Ignatius och eventuellt också Aspvik deltar.</w:t>
      </w:r>
    </w:p>
    <w:p w:rsidR="00000000" w:rsidDel="00000000" w:rsidP="00000000" w:rsidRDefault="00000000" w:rsidRPr="00000000" w14:paraId="00000037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Ett möjligt framtida samarbete med Didacta diskuterades. Det skulle kunna ordnas något främst med dem som studerar allmän- och vuxenpedagogik eftersom många av dem har socialpsykologi som biämne.</w:t>
      </w:r>
    </w:p>
    <w:p w:rsidR="00000000" w:rsidDel="00000000" w:rsidP="00000000" w:rsidRDefault="00000000" w:rsidRPr="00000000" w14:paraId="00000039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Förslag på evenemang med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Statsvett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nämndes också.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Det talades om grillningen förra året och togs även upp förslag på andra aktiviteter, till exempel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parkhäng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eller tävlingar. Detta skulle eventuellt kunna förverkligas före vappen.</w:t>
      </w:r>
    </w:p>
    <w:p w:rsidR="00000000" w:rsidDel="00000000" w:rsidP="00000000" w:rsidRDefault="00000000" w:rsidRPr="00000000" w14:paraId="0000003B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§8.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Styrelseinterna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Kämppäcrawl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med styrelsen i april med program på varje ställe. Det ska ännu planeras vem som ordnar och hur tidtabellen ser ut. Det preliminära datumet är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fredagen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11.4.</w:t>
      </w:r>
    </w:p>
    <w:p w:rsidR="00000000" w:rsidDel="00000000" w:rsidP="00000000" w:rsidRDefault="00000000" w:rsidRPr="00000000" w14:paraId="0000003F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§9. Genomgång och godkännande av jämlikhetsplan 2025</w:t>
      </w:r>
    </w:p>
    <w:p w:rsidR="00000000" w:rsidDel="00000000" w:rsidP="00000000" w:rsidRDefault="00000000" w:rsidRPr="00000000" w14:paraId="00000041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Jämlikhetsansvariga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Catani och Jungner presenterade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jämlikhetsplanen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för verksamhetsåret 2025 och den godkändes av styrelsen. Planen följer i stort sett StudOrgs jämlikhetsplan. Några små justeringar har gjorts och det har lagts till en mening om att allt röstande på Konsensus möten sker anonymt.</w:t>
      </w:r>
    </w:p>
    <w:p w:rsidR="00000000" w:rsidDel="00000000" w:rsidP="00000000" w:rsidRDefault="00000000" w:rsidRPr="00000000" w14:paraId="00000043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§10. Genomgång och godkännande av miljöplan 2025</w:t>
      </w:r>
    </w:p>
    <w:p w:rsidR="00000000" w:rsidDel="00000000" w:rsidP="00000000" w:rsidRDefault="00000000" w:rsidRPr="00000000" w14:paraId="00000045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Miljöansvariga Fiskars presenterade miljöplanen för verksamhetsåret 2025 och den godkändes av styrelsen. Det har inte skett några ändringar sedan förra året.</w:t>
      </w:r>
    </w:p>
    <w:p w:rsidR="00000000" w:rsidDel="00000000" w:rsidP="00000000" w:rsidRDefault="00000000" w:rsidRPr="00000000" w14:paraId="00000047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§11. Konsensus resa 2025</w:t>
      </w:r>
    </w:p>
    <w:p w:rsidR="00000000" w:rsidDel="00000000" w:rsidP="00000000" w:rsidRDefault="00000000" w:rsidRPr="00000000" w14:paraId="00000049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Beijar har börjat planera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resa till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Prag i Tjeckien. Planen är att resan sker i oktober 2025, preliminärt 1–5 oktober (onsdag till söndag). Direktflyg med Finnair skulle kosta kring 80 €.</w:t>
      </w:r>
    </w:p>
    <w:p w:rsidR="00000000" w:rsidDel="00000000" w:rsidP="00000000" w:rsidRDefault="00000000" w:rsidRPr="00000000" w14:paraId="0000004B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Till det planerade programmet hör att titta på statyer, besöka ett museum om perception, göra en dagsutflykt till en kyrka, besöka ett koncentrationsläger, ha en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minisits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och eventuellt en diskussionskväll. Möjliga universitet för studiebesök ska kollas upp. Som boende föreslås en Airbnb. Beijar ska börja söka spons för resan.</w:t>
      </w:r>
    </w:p>
    <w:p w:rsidR="00000000" w:rsidDel="00000000" w:rsidP="00000000" w:rsidRDefault="00000000" w:rsidRPr="00000000" w14:paraId="0000004D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§12. Post</w:t>
      </w:r>
    </w:p>
    <w:p w:rsidR="00000000" w:rsidDel="00000000" w:rsidP="00000000" w:rsidRDefault="00000000" w:rsidRPr="00000000" w14:paraId="0000004F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Inbjudan till Habitus årsfest 10.4. Albäck och Catani reppar.</w:t>
      </w:r>
    </w:p>
    <w:p w:rsidR="00000000" w:rsidDel="00000000" w:rsidP="00000000" w:rsidRDefault="00000000" w:rsidRPr="00000000" w14:paraId="00000051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Inbjudan till Nylands Nations årsfest 12.4. Ingen från styrelsen reppar.</w:t>
      </w:r>
    </w:p>
    <w:p w:rsidR="00000000" w:rsidDel="00000000" w:rsidP="00000000" w:rsidRDefault="00000000" w:rsidRPr="00000000" w14:paraId="00000052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 med Suomen 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osiaalipsykologit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27.3. Lindqvist, Ignatius och Aspvik deltar.</w:t>
      </w:r>
    </w:p>
    <w:p w:rsidR="00000000" w:rsidDel="00000000" w:rsidP="00000000" w:rsidRDefault="00000000" w:rsidRPr="00000000" w14:paraId="00000053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§13. Övriga ärenden</w:t>
      </w:r>
    </w:p>
    <w:p w:rsidR="00000000" w:rsidDel="00000000" w:rsidP="00000000" w:rsidRDefault="00000000" w:rsidRPr="00000000" w14:paraId="00000055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Nyberg tog upp att protokollen borde finnas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tillgängliga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på hemsidan. Det behövs även en skriftlig kommunikationsplan. Aspvik skulle kunna skriva den.</w:t>
      </w:r>
    </w:p>
    <w:p w:rsidR="00000000" w:rsidDel="00000000" w:rsidP="00000000" w:rsidRDefault="00000000" w:rsidRPr="00000000" w14:paraId="00000057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Andra medlemmar borde även informeras om föreningens möten för att ge alla möjlighet att delta. Detta kunde göras genom att före mötet lägga upp en story på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Instagram.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Halarmärkena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är räknade. Möjligheten att beställa en mindre mängd halarmärken ska undersökas, exempelvis för resan. Jungner kollar upp saken.</w:t>
      </w:r>
    </w:p>
    <w:p w:rsidR="00000000" w:rsidDel="00000000" w:rsidP="00000000" w:rsidRDefault="00000000" w:rsidRPr="00000000" w14:paraId="0000005B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§14. Nästa möte</w:t>
      </w:r>
    </w:p>
    <w:p w:rsidR="00000000" w:rsidDel="00000000" w:rsidP="00000000" w:rsidRDefault="00000000" w:rsidRPr="00000000" w14:paraId="0000005D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 preliminära datumet för nästa möte är 1.4 kl. 16.00.</w:t>
      </w:r>
    </w:p>
    <w:p w:rsidR="00000000" w:rsidDel="00000000" w:rsidP="00000000" w:rsidRDefault="00000000" w:rsidRPr="00000000" w14:paraId="0000005F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24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§15. Mötets avslutande</w:t>
      </w:r>
    </w:p>
    <w:p w:rsidR="00000000" w:rsidDel="00000000" w:rsidP="00000000" w:rsidRDefault="00000000" w:rsidRPr="00000000" w14:paraId="00000061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Mötet avslutades klockan 18.24 av ordförande Nyberg.</w:t>
      </w:r>
    </w:p>
    <w:p w:rsidR="00000000" w:rsidDel="00000000" w:rsidP="00000000" w:rsidRDefault="00000000" w:rsidRPr="00000000" w14:paraId="00000063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67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Ordförande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Sara Nyberg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Mötessekreterare Juni Hedström</w:t>
      </w:r>
    </w:p>
    <w:p w:rsidR="00000000" w:rsidDel="00000000" w:rsidP="00000000" w:rsidRDefault="00000000" w:rsidRPr="00000000" w14:paraId="00000068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324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  <w:tab/>
        <w:tab/>
        <w:tab/>
        <w:t xml:space="preserve">__________________________</w:t>
      </w:r>
    </w:p>
    <w:p w:rsidR="00000000" w:rsidDel="00000000" w:rsidP="00000000" w:rsidRDefault="00000000" w:rsidRPr="00000000" w14:paraId="0000006B">
      <w:pPr>
        <w:spacing w:after="0" w:line="324.000000000000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Protokolljusterare Nova Catani </w:t>
        <w:tab/>
        <w:tab/>
        <w:tab/>
        <w:t xml:space="preserve">Protokolljusterare Nicolas Albäck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.3228346456694" w:top="1417.3228346456694" w:left="1417.3228346456694" w:right="1417.3228346456694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ara Nyberg" w:id="0" w:date="2025-03-30T20:23:45Z"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Genomläst och godkänt :)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